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77" w:rsidRPr="00324363" w:rsidRDefault="00CA7510" w:rsidP="00937C77">
      <w:pPr>
        <w:pStyle w:val="NormalWeb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24363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>e</w:t>
      </w:r>
      <w:r w:rsidRPr="00324363">
        <w:rPr>
          <w:rFonts w:asciiTheme="minorHAnsi" w:hAnsiTheme="minorHAnsi" w:cs="Arial"/>
          <w:sz w:val="22"/>
          <w:szCs w:val="22"/>
        </w:rPr>
        <w:t>ar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 ___________,</w:t>
      </w:r>
    </w:p>
    <w:p w:rsid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I would like </w:t>
      </w:r>
      <w:r w:rsidR="00607308">
        <w:rPr>
          <w:rFonts w:asciiTheme="minorHAnsi" w:hAnsiTheme="minorHAnsi" w:cs="Arial"/>
          <w:sz w:val="22"/>
          <w:szCs w:val="22"/>
        </w:rPr>
        <w:t xml:space="preserve">your support </w:t>
      </w:r>
      <w:r w:rsidRPr="00324363">
        <w:rPr>
          <w:rFonts w:asciiTheme="minorHAnsi" w:hAnsiTheme="minorHAnsi" w:cs="Arial"/>
          <w:sz w:val="22"/>
          <w:szCs w:val="22"/>
        </w:rPr>
        <w:t xml:space="preserve">to attend the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International Personnel Assessment Council (IPAC) </w:t>
      </w:r>
      <w:r w:rsidRPr="00324363">
        <w:rPr>
          <w:rFonts w:asciiTheme="minorHAnsi" w:hAnsiTheme="minorHAnsi" w:cs="Arial"/>
          <w:sz w:val="22"/>
          <w:szCs w:val="22"/>
        </w:rPr>
        <w:t xml:space="preserve">2017 Annual Conference, </w:t>
      </w:r>
      <w:r w:rsidR="00260574" w:rsidRPr="00324363">
        <w:rPr>
          <w:rFonts w:asciiTheme="minorHAnsi" w:hAnsiTheme="minorHAnsi" w:cs="Arial"/>
          <w:sz w:val="22"/>
          <w:szCs w:val="22"/>
        </w:rPr>
        <w:t>July 16-19</w:t>
      </w:r>
      <w:r w:rsidRPr="00324363">
        <w:rPr>
          <w:rFonts w:asciiTheme="minorHAnsi" w:hAnsiTheme="minorHAnsi" w:cs="Arial"/>
          <w:sz w:val="22"/>
          <w:szCs w:val="22"/>
        </w:rPr>
        <w:t xml:space="preserve"> in </w:t>
      </w:r>
      <w:r w:rsidR="00260574" w:rsidRPr="00324363">
        <w:rPr>
          <w:rFonts w:asciiTheme="minorHAnsi" w:hAnsiTheme="minorHAnsi" w:cs="Arial"/>
          <w:sz w:val="22"/>
          <w:szCs w:val="22"/>
        </w:rPr>
        <w:t>Birmingham, AL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>
        <w:rPr>
          <w:rFonts w:asciiTheme="minorHAnsi" w:hAnsiTheme="minorHAnsi" w:cs="Arial"/>
          <w:sz w:val="22"/>
          <w:szCs w:val="22"/>
        </w:rPr>
        <w:t xml:space="preserve">  </w:t>
      </w:r>
      <w:r w:rsidR="00260574" w:rsidRPr="00324363">
        <w:rPr>
          <w:rFonts w:asciiTheme="minorHAnsi" w:hAnsiTheme="minorHAnsi" w:cs="Arial"/>
          <w:sz w:val="22"/>
          <w:szCs w:val="22"/>
        </w:rPr>
        <w:t>IPAC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CA4510">
        <w:rPr>
          <w:rFonts w:asciiTheme="minorHAnsi" w:hAnsiTheme="minorHAnsi" w:cs="Arial"/>
          <w:sz w:val="22"/>
          <w:szCs w:val="22"/>
        </w:rPr>
        <w:t xml:space="preserve">has provided </w:t>
      </w:r>
      <w:r w:rsidR="00324363" w:rsidRPr="00324363">
        <w:rPr>
          <w:rFonts w:asciiTheme="minorHAnsi" w:hAnsiTheme="minorHAnsi" w:cs="Arial"/>
          <w:sz w:val="22"/>
          <w:szCs w:val="22"/>
        </w:rPr>
        <w:t>members and others in the field with easily accessed and varied opportunities to learn, share, experience, and teach state-of-the-art recruitment and merit-based assessment practices</w:t>
      </w:r>
      <w:r w:rsidR="00CA4510">
        <w:rPr>
          <w:rFonts w:asciiTheme="minorHAnsi" w:hAnsiTheme="minorHAnsi" w:cs="Arial"/>
          <w:sz w:val="22"/>
          <w:szCs w:val="22"/>
        </w:rPr>
        <w:t xml:space="preserve"> for over 40 years</w:t>
      </w:r>
      <w:r w:rsidRPr="00324363">
        <w:rPr>
          <w:rFonts w:asciiTheme="minorHAnsi" w:hAnsiTheme="minorHAnsi" w:cs="Arial"/>
          <w:sz w:val="22"/>
          <w:szCs w:val="22"/>
        </w:rPr>
        <w:t xml:space="preserve">. 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The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IPAC </w:t>
      </w:r>
      <w:r w:rsidRPr="00324363">
        <w:rPr>
          <w:rFonts w:asciiTheme="minorHAnsi" w:hAnsiTheme="minorHAnsi" w:cs="Arial"/>
          <w:sz w:val="22"/>
          <w:szCs w:val="22"/>
        </w:rPr>
        <w:t xml:space="preserve">Annual Conference is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the </w:t>
      </w:r>
      <w:r w:rsidRPr="00324363">
        <w:rPr>
          <w:rFonts w:asciiTheme="minorHAnsi" w:hAnsiTheme="minorHAnsi" w:cs="Arial"/>
          <w:sz w:val="22"/>
          <w:szCs w:val="22"/>
        </w:rPr>
        <w:t xml:space="preserve">premier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assessment </w:t>
      </w:r>
      <w:r w:rsidRPr="00324363">
        <w:rPr>
          <w:rFonts w:asciiTheme="minorHAnsi" w:hAnsiTheme="minorHAnsi" w:cs="Arial"/>
          <w:sz w:val="22"/>
          <w:szCs w:val="22"/>
        </w:rPr>
        <w:t>event, showcasing the latest research, trends, and applied best practices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 in a collaborative environment to work through Industrial/Organizational related challenges. </w:t>
      </w:r>
      <w:r w:rsidR="00CA7510">
        <w:rPr>
          <w:rFonts w:asciiTheme="minorHAnsi" w:hAnsiTheme="minorHAnsi" w:cs="Arial"/>
          <w:sz w:val="22"/>
          <w:szCs w:val="22"/>
        </w:rPr>
        <w:t xml:space="preserve"> </w:t>
      </w:r>
      <w:r w:rsidR="00F50D3D" w:rsidRPr="00C1165C">
        <w:rPr>
          <w:rFonts w:asciiTheme="minorHAnsi" w:hAnsiTheme="minorHAnsi" w:cs="Arial"/>
          <w:sz w:val="22"/>
          <w:szCs w:val="22"/>
        </w:rPr>
        <w:t xml:space="preserve">Conference registration is time sensitive.  Early registration closes on </w:t>
      </w:r>
      <w:r w:rsidR="00260574" w:rsidRPr="00C1165C">
        <w:rPr>
          <w:rFonts w:asciiTheme="minorHAnsi" w:hAnsiTheme="minorHAnsi" w:cs="Arial"/>
          <w:sz w:val="22"/>
          <w:szCs w:val="22"/>
        </w:rPr>
        <w:t xml:space="preserve">June </w:t>
      </w:r>
      <w:r w:rsidR="00324363" w:rsidRPr="00C1165C">
        <w:rPr>
          <w:rFonts w:asciiTheme="minorHAnsi" w:hAnsiTheme="minorHAnsi" w:cs="Arial"/>
          <w:sz w:val="22"/>
          <w:szCs w:val="22"/>
        </w:rPr>
        <w:t>16</w:t>
      </w:r>
      <w:r w:rsidR="00F50D3D" w:rsidRPr="00C1165C">
        <w:rPr>
          <w:rFonts w:asciiTheme="minorHAnsi" w:hAnsiTheme="minorHAnsi" w:cs="Arial"/>
          <w:sz w:val="22"/>
          <w:szCs w:val="22"/>
        </w:rPr>
        <w:t>.</w:t>
      </w:r>
    </w:p>
    <w:p w:rsidR="003774A4" w:rsidRDefault="00C1165C" w:rsidP="003654EC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an applied-focused conference, the IPAC Conference is the perfect complement to my academic training to advance my career as an assessment professional.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Among the professional development opportunities will be </w:t>
      </w:r>
      <w:r w:rsidR="003774A4">
        <w:rPr>
          <w:rFonts w:asciiTheme="minorHAnsi" w:hAnsiTheme="minorHAnsi" w:cs="Arial"/>
          <w:sz w:val="22"/>
          <w:szCs w:val="22"/>
        </w:rPr>
        <w:t>keynote speakers who are leaders in our field</w:t>
      </w:r>
      <w:r w:rsidR="00FA2891">
        <w:rPr>
          <w:rFonts w:asciiTheme="minorHAnsi" w:hAnsiTheme="minorHAnsi" w:cs="Arial"/>
          <w:sz w:val="22"/>
          <w:szCs w:val="22"/>
        </w:rPr>
        <w:t xml:space="preserve"> (see </w:t>
      </w:r>
      <w:r w:rsidR="00865ABB">
        <w:rPr>
          <w:rFonts w:asciiTheme="minorHAnsi" w:hAnsiTheme="minorHAnsi" w:cs="Arial"/>
          <w:sz w:val="22"/>
          <w:szCs w:val="22"/>
        </w:rPr>
        <w:t>page 2</w:t>
      </w:r>
      <w:r w:rsidR="00FA2891">
        <w:rPr>
          <w:rFonts w:asciiTheme="minorHAnsi" w:hAnsiTheme="minorHAnsi" w:cs="Arial"/>
          <w:sz w:val="22"/>
          <w:szCs w:val="22"/>
        </w:rPr>
        <w:t>)</w:t>
      </w:r>
      <w:r w:rsidR="003774A4">
        <w:rPr>
          <w:rFonts w:asciiTheme="minorHAnsi" w:hAnsiTheme="minorHAnsi" w:cs="Arial"/>
          <w:sz w:val="22"/>
          <w:szCs w:val="22"/>
        </w:rPr>
        <w:t>, workshops focused on cutting edge topics</w:t>
      </w:r>
      <w:r w:rsidR="00865ABB">
        <w:rPr>
          <w:rFonts w:asciiTheme="minorHAnsi" w:hAnsiTheme="minorHAnsi" w:cs="Arial"/>
          <w:sz w:val="22"/>
          <w:szCs w:val="22"/>
        </w:rPr>
        <w:t xml:space="preserve"> (see page 2)</w:t>
      </w:r>
      <w:r w:rsidR="003774A4">
        <w:rPr>
          <w:rFonts w:asciiTheme="minorHAnsi" w:hAnsiTheme="minorHAnsi" w:cs="Arial"/>
          <w:sz w:val="22"/>
          <w:szCs w:val="22"/>
        </w:rPr>
        <w:t xml:space="preserve">, and engaging breakout 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sessions on </w:t>
      </w:r>
      <w:r w:rsidR="00911A57">
        <w:rPr>
          <w:rFonts w:asciiTheme="minorHAnsi" w:hAnsiTheme="minorHAnsi" w:cs="Arial"/>
          <w:sz w:val="22"/>
          <w:szCs w:val="22"/>
        </w:rPr>
        <w:t>the latest</w:t>
      </w:r>
      <w:r w:rsidR="00372582" w:rsidRPr="003654EC">
        <w:rPr>
          <w:rFonts w:asciiTheme="minorHAnsi" w:hAnsiTheme="minorHAnsi" w:cs="Arial"/>
          <w:sz w:val="22"/>
          <w:szCs w:val="22"/>
        </w:rPr>
        <w:t xml:space="preserve"> research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, </w:t>
      </w:r>
      <w:r w:rsidR="00372582" w:rsidRPr="003654EC">
        <w:rPr>
          <w:rFonts w:asciiTheme="minorHAnsi" w:hAnsiTheme="minorHAnsi" w:cs="Arial"/>
          <w:sz w:val="22"/>
          <w:szCs w:val="22"/>
        </w:rPr>
        <w:t>methodological issues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, and </w:t>
      </w:r>
      <w:r w:rsidR="003654EC">
        <w:rPr>
          <w:rFonts w:asciiTheme="minorHAnsi" w:hAnsiTheme="minorHAnsi" w:cs="Arial"/>
          <w:sz w:val="22"/>
          <w:szCs w:val="22"/>
        </w:rPr>
        <w:t>applied</w:t>
      </w:r>
      <w:r w:rsidR="003654EC" w:rsidRPr="003654EC">
        <w:rPr>
          <w:rFonts w:asciiTheme="minorHAnsi" w:hAnsiTheme="minorHAnsi" w:cs="Arial"/>
          <w:sz w:val="22"/>
          <w:szCs w:val="22"/>
        </w:rPr>
        <w:t xml:space="preserve"> best practices</w:t>
      </w:r>
      <w:r w:rsidR="00937C77" w:rsidRPr="00324363">
        <w:rPr>
          <w:rFonts w:asciiTheme="minorHAnsi" w:hAnsiTheme="minorHAnsi" w:cs="Arial"/>
          <w:sz w:val="22"/>
          <w:szCs w:val="22"/>
        </w:rPr>
        <w:t xml:space="preserve">. </w:t>
      </w:r>
    </w:p>
    <w:p w:rsidR="003654EC" w:rsidRPr="00324363" w:rsidRDefault="003654EC" w:rsidP="003654EC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Specifically, I would like to attend the following workshop</w:t>
      </w:r>
      <w:r w:rsidR="00EC5934">
        <w:rPr>
          <w:rFonts w:asciiTheme="minorHAnsi" w:hAnsiTheme="minorHAnsi" w:cs="Arial"/>
          <w:sz w:val="22"/>
          <w:szCs w:val="22"/>
        </w:rPr>
        <w:t>(</w:t>
      </w:r>
      <w:r w:rsidRPr="00324363">
        <w:rPr>
          <w:rFonts w:asciiTheme="minorHAnsi" w:hAnsiTheme="minorHAnsi" w:cs="Arial"/>
          <w:sz w:val="22"/>
          <w:szCs w:val="22"/>
        </w:rPr>
        <w:t>s</w:t>
      </w:r>
      <w:r w:rsidR="00EC5934">
        <w:rPr>
          <w:rFonts w:asciiTheme="minorHAnsi" w:hAnsiTheme="minorHAnsi" w:cs="Arial"/>
          <w:sz w:val="22"/>
          <w:szCs w:val="22"/>
        </w:rPr>
        <w:t>)</w:t>
      </w:r>
      <w:r w:rsidRPr="00324363">
        <w:rPr>
          <w:rFonts w:asciiTheme="minorHAnsi" w:hAnsiTheme="minorHAnsi" w:cs="Arial"/>
          <w:sz w:val="22"/>
          <w:szCs w:val="22"/>
        </w:rPr>
        <w:t xml:space="preserve"> that will directly benefit my career development.</w:t>
      </w:r>
    </w:p>
    <w:p w:rsidR="003654EC" w:rsidRPr="00324363" w:rsidRDefault="003654EC" w:rsidP="003654EC">
      <w:pPr>
        <w:pStyle w:val="NormalWeb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i/>
          <w:sz w:val="22"/>
          <w:szCs w:val="22"/>
        </w:rPr>
        <w:t>Insert Workshop #1, Instructors, and Description</w:t>
      </w:r>
    </w:p>
    <w:p w:rsidR="003654EC" w:rsidRPr="00324363" w:rsidRDefault="003654EC" w:rsidP="003654EC">
      <w:pPr>
        <w:pStyle w:val="NormalWeb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i/>
          <w:sz w:val="22"/>
          <w:szCs w:val="22"/>
        </w:rPr>
        <w:t>Insert Workshop #2, Instructors, and Description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There are also considerable opportunities </w:t>
      </w:r>
      <w:r w:rsidR="00865ABB" w:rsidRPr="00324363">
        <w:rPr>
          <w:rFonts w:asciiTheme="minorHAnsi" w:hAnsiTheme="minorHAnsi" w:cs="Arial"/>
          <w:sz w:val="22"/>
          <w:szCs w:val="22"/>
        </w:rPr>
        <w:t xml:space="preserve">at the conference </w:t>
      </w:r>
      <w:r w:rsidRPr="00324363">
        <w:rPr>
          <w:rFonts w:asciiTheme="minorHAnsi" w:hAnsiTheme="minorHAnsi" w:cs="Arial"/>
          <w:sz w:val="22"/>
          <w:szCs w:val="22"/>
        </w:rPr>
        <w:t xml:space="preserve">for me to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build </w:t>
      </w:r>
      <w:r w:rsidR="00F278EC" w:rsidRPr="00324363">
        <w:rPr>
          <w:rFonts w:asciiTheme="minorHAnsi" w:hAnsiTheme="minorHAnsi" w:cs="Arial"/>
          <w:sz w:val="22"/>
          <w:szCs w:val="22"/>
        </w:rPr>
        <w:t xml:space="preserve">lasting </w:t>
      </w:r>
      <w:r w:rsidR="00260574" w:rsidRPr="00324363">
        <w:rPr>
          <w:rFonts w:asciiTheme="minorHAnsi" w:hAnsiTheme="minorHAnsi" w:cs="Arial"/>
          <w:sz w:val="22"/>
          <w:szCs w:val="22"/>
        </w:rPr>
        <w:t xml:space="preserve">relationships with </w:t>
      </w:r>
      <w:r w:rsidR="00260574" w:rsidRPr="00EC5934">
        <w:rPr>
          <w:rFonts w:asciiTheme="minorHAnsi" w:hAnsiTheme="minorHAnsi" w:cs="Arial"/>
          <w:sz w:val="22"/>
          <w:szCs w:val="22"/>
        </w:rPr>
        <w:t xml:space="preserve">assessment professionals in the private and public sector, </w:t>
      </w:r>
      <w:r w:rsidR="00F278EC" w:rsidRPr="00EC5934">
        <w:rPr>
          <w:rFonts w:asciiTheme="minorHAnsi" w:hAnsiTheme="minorHAnsi" w:cs="Arial"/>
          <w:sz w:val="22"/>
          <w:szCs w:val="22"/>
        </w:rPr>
        <w:t>academi</w:t>
      </w:r>
      <w:r w:rsidR="00EC5934">
        <w:rPr>
          <w:rFonts w:asciiTheme="minorHAnsi" w:hAnsiTheme="minorHAnsi" w:cs="Arial"/>
          <w:sz w:val="22"/>
          <w:szCs w:val="22"/>
        </w:rPr>
        <w:t xml:space="preserve">c faculty and </w:t>
      </w:r>
      <w:r w:rsidR="00865ABB">
        <w:rPr>
          <w:rFonts w:asciiTheme="minorHAnsi" w:hAnsiTheme="minorHAnsi" w:cs="Arial"/>
          <w:sz w:val="22"/>
          <w:szCs w:val="22"/>
        </w:rPr>
        <w:t xml:space="preserve">other </w:t>
      </w:r>
      <w:r w:rsidR="00EC5934">
        <w:rPr>
          <w:rFonts w:asciiTheme="minorHAnsi" w:hAnsiTheme="minorHAnsi" w:cs="Arial"/>
          <w:sz w:val="22"/>
          <w:szCs w:val="22"/>
        </w:rPr>
        <w:t>students</w:t>
      </w:r>
      <w:r w:rsidR="00F278EC" w:rsidRPr="00EC5934">
        <w:rPr>
          <w:rFonts w:asciiTheme="minorHAnsi" w:hAnsiTheme="minorHAnsi" w:cs="Arial"/>
          <w:sz w:val="22"/>
          <w:szCs w:val="22"/>
        </w:rPr>
        <w:t xml:space="preserve">, and legal </w:t>
      </w:r>
      <w:r w:rsidR="00EC5934">
        <w:rPr>
          <w:rFonts w:asciiTheme="minorHAnsi" w:hAnsiTheme="minorHAnsi" w:cs="Arial"/>
          <w:sz w:val="22"/>
          <w:szCs w:val="22"/>
        </w:rPr>
        <w:t>professionals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3654EC" w:rsidRPr="00324363">
        <w:rPr>
          <w:rFonts w:asciiTheme="minorHAnsi" w:hAnsiTheme="minorHAnsi" w:cs="Arial"/>
          <w:sz w:val="22"/>
          <w:szCs w:val="22"/>
        </w:rPr>
        <w:t xml:space="preserve">This year’s conference </w:t>
      </w:r>
      <w:r w:rsidR="00E85F30">
        <w:rPr>
          <w:rFonts w:asciiTheme="minorHAnsi" w:hAnsiTheme="minorHAnsi" w:cs="Arial"/>
          <w:sz w:val="22"/>
          <w:szCs w:val="22"/>
        </w:rPr>
        <w:t xml:space="preserve">attendees are </w:t>
      </w:r>
      <w:r w:rsidR="003654EC" w:rsidRPr="00324363">
        <w:rPr>
          <w:rFonts w:asciiTheme="minorHAnsi" w:hAnsiTheme="minorHAnsi" w:cs="Arial"/>
          <w:sz w:val="22"/>
          <w:szCs w:val="22"/>
        </w:rPr>
        <w:t xml:space="preserve">expected to </w:t>
      </w:r>
      <w:r w:rsidR="00493C06">
        <w:rPr>
          <w:rFonts w:asciiTheme="minorHAnsi" w:hAnsiTheme="minorHAnsi" w:cs="Arial"/>
          <w:sz w:val="22"/>
          <w:szCs w:val="22"/>
        </w:rPr>
        <w:t>include</w:t>
      </w:r>
      <w:r w:rsidR="003654EC">
        <w:rPr>
          <w:rFonts w:asciiTheme="minorHAnsi" w:hAnsiTheme="minorHAnsi" w:cs="Arial"/>
          <w:sz w:val="22"/>
          <w:szCs w:val="22"/>
        </w:rPr>
        <w:t xml:space="preserve"> HR directors and managers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specialists in staffing, recruiting, </w:t>
      </w:r>
      <w:r w:rsidR="00E85F30">
        <w:rPr>
          <w:rFonts w:asciiTheme="minorHAnsi" w:hAnsiTheme="minorHAnsi" w:cs="Arial"/>
          <w:sz w:val="22"/>
          <w:szCs w:val="22"/>
        </w:rPr>
        <w:t xml:space="preserve">and </w:t>
      </w:r>
      <w:r w:rsidR="003654EC">
        <w:rPr>
          <w:rFonts w:asciiTheme="minorHAnsi" w:hAnsiTheme="minorHAnsi" w:cs="Arial"/>
          <w:sz w:val="22"/>
          <w:szCs w:val="22"/>
        </w:rPr>
        <w:t>performance management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psychologists</w:t>
      </w:r>
      <w:r w:rsidR="00E85F30">
        <w:rPr>
          <w:rFonts w:asciiTheme="minorHAnsi" w:hAnsiTheme="minorHAnsi" w:cs="Arial"/>
          <w:sz w:val="22"/>
          <w:szCs w:val="22"/>
        </w:rPr>
        <w:t>;</w:t>
      </w:r>
      <w:r w:rsidR="003654EC">
        <w:rPr>
          <w:rFonts w:asciiTheme="minorHAnsi" w:hAnsiTheme="minorHAnsi" w:cs="Arial"/>
          <w:sz w:val="22"/>
          <w:szCs w:val="22"/>
        </w:rPr>
        <w:t xml:space="preserve"> attorneys</w:t>
      </w:r>
      <w:r w:rsidR="00E85F30">
        <w:rPr>
          <w:rFonts w:asciiTheme="minorHAnsi" w:hAnsiTheme="minorHAnsi" w:cs="Arial"/>
          <w:sz w:val="22"/>
          <w:szCs w:val="22"/>
        </w:rPr>
        <w:t xml:space="preserve">; management consultants; </w:t>
      </w:r>
      <w:r w:rsidR="003654EC">
        <w:rPr>
          <w:rFonts w:asciiTheme="minorHAnsi" w:hAnsiTheme="minorHAnsi" w:cs="Arial"/>
          <w:sz w:val="22"/>
          <w:szCs w:val="22"/>
        </w:rPr>
        <w:t>and academic faculty and students</w:t>
      </w:r>
      <w:r w:rsidR="003654EC" w:rsidRPr="00324363">
        <w:rPr>
          <w:rFonts w:asciiTheme="minorHAnsi" w:hAnsiTheme="minorHAnsi" w:cs="Arial"/>
          <w:sz w:val="22"/>
          <w:szCs w:val="22"/>
        </w:rPr>
        <w:t>.</w:t>
      </w:r>
      <w:r w:rsidR="00EC5934">
        <w:rPr>
          <w:rFonts w:asciiTheme="minorHAnsi" w:hAnsiTheme="minorHAnsi" w:cs="Arial"/>
          <w:sz w:val="22"/>
          <w:szCs w:val="22"/>
        </w:rPr>
        <w:t xml:space="preserve"> </w:t>
      </w:r>
      <w:r w:rsidR="009F3C44">
        <w:rPr>
          <w:rFonts w:asciiTheme="minorHAnsi" w:hAnsiTheme="minorHAnsi" w:cs="Arial"/>
          <w:sz w:val="22"/>
          <w:szCs w:val="22"/>
        </w:rPr>
        <w:t xml:space="preserve"> </w:t>
      </w:r>
      <w:r w:rsidR="009F3C44" w:rsidRPr="00FA2891">
        <w:rPr>
          <w:rFonts w:asciiTheme="minorHAnsi" w:hAnsiTheme="minorHAnsi" w:cs="Arial"/>
          <w:sz w:val="22"/>
          <w:szCs w:val="22"/>
        </w:rPr>
        <w:t>Leading</w:t>
      </w:r>
      <w:r w:rsidR="00493C06">
        <w:rPr>
          <w:rFonts w:asciiTheme="minorHAnsi" w:hAnsiTheme="minorHAnsi" w:cs="Arial"/>
          <w:sz w:val="22"/>
          <w:szCs w:val="22"/>
        </w:rPr>
        <w:t xml:space="preserve"> assessment</w:t>
      </w:r>
      <w:r w:rsidR="009F3C44" w:rsidRPr="00FA2891">
        <w:rPr>
          <w:rFonts w:asciiTheme="minorHAnsi" w:hAnsiTheme="minorHAnsi" w:cs="Arial"/>
          <w:sz w:val="22"/>
          <w:szCs w:val="22"/>
        </w:rPr>
        <w:t xml:space="preserve"> vendors will also showcase the latest </w:t>
      </w:r>
      <w:r w:rsidR="00493C06">
        <w:rPr>
          <w:rFonts w:asciiTheme="minorHAnsi" w:hAnsiTheme="minorHAnsi" w:cs="Arial"/>
          <w:sz w:val="22"/>
          <w:szCs w:val="22"/>
        </w:rPr>
        <w:t xml:space="preserve">assessment </w:t>
      </w:r>
      <w:r w:rsidR="009F3C44" w:rsidRPr="00FA2891">
        <w:rPr>
          <w:rFonts w:asciiTheme="minorHAnsi" w:hAnsiTheme="minorHAnsi" w:cs="Arial"/>
          <w:sz w:val="22"/>
          <w:szCs w:val="22"/>
        </w:rPr>
        <w:t>products and services</w:t>
      </w:r>
      <w:r w:rsidR="00223F89">
        <w:rPr>
          <w:rFonts w:asciiTheme="minorHAnsi" w:hAnsiTheme="minorHAnsi" w:cs="Arial"/>
          <w:sz w:val="22"/>
          <w:szCs w:val="22"/>
        </w:rPr>
        <w:t xml:space="preserve"> throughout the conference</w:t>
      </w:r>
      <w:r w:rsidR="009F3C44" w:rsidRPr="00FA2891">
        <w:rPr>
          <w:rFonts w:asciiTheme="minorHAnsi" w:hAnsiTheme="minorHAnsi" w:cs="Arial"/>
          <w:sz w:val="22"/>
          <w:szCs w:val="22"/>
        </w:rPr>
        <w:t>.</w:t>
      </w:r>
    </w:p>
    <w:p w:rsidR="00AB38BD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The opportunity for me to keep up to date on current tr</w:t>
      </w:r>
      <w:r w:rsidR="00957F7F" w:rsidRPr="00324363">
        <w:rPr>
          <w:rFonts w:asciiTheme="minorHAnsi" w:hAnsiTheme="minorHAnsi" w:cs="Arial"/>
          <w:sz w:val="22"/>
          <w:szCs w:val="22"/>
        </w:rPr>
        <w:t>ends and research in the field</w:t>
      </w:r>
      <w:r w:rsidRPr="00324363">
        <w:rPr>
          <w:rFonts w:asciiTheme="minorHAnsi" w:hAnsiTheme="minorHAnsi" w:cs="Arial"/>
          <w:sz w:val="22"/>
          <w:szCs w:val="22"/>
        </w:rPr>
        <w:t xml:space="preserve">, network with colleagues to benchmark and learn more about best practices other organizations are applying, and to develop a better connection with colleagues makes my attendance at the 2017 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IPAC </w:t>
      </w:r>
      <w:r w:rsidRPr="00324363">
        <w:rPr>
          <w:rFonts w:asciiTheme="minorHAnsi" w:hAnsiTheme="minorHAnsi" w:cs="Arial"/>
          <w:sz w:val="22"/>
          <w:szCs w:val="22"/>
        </w:rPr>
        <w:t xml:space="preserve">conference a wise investment. </w:t>
      </w:r>
      <w:r w:rsidR="00841BBC">
        <w:rPr>
          <w:rFonts w:asciiTheme="minorHAnsi" w:hAnsiTheme="minorHAnsi" w:cs="Arial"/>
          <w:sz w:val="22"/>
          <w:szCs w:val="22"/>
        </w:rPr>
        <w:t>Upon return, I will share key takeaways from the conference sessions with my fellow students and professors.</w:t>
      </w:r>
    </w:p>
    <w:p w:rsidR="00294BF1" w:rsidRPr="00324363" w:rsidRDefault="00294BF1" w:rsidP="00294BF1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 xml:space="preserve">In contrast to other professional conferences, </w:t>
      </w:r>
      <w:r w:rsidR="00957F7F" w:rsidRPr="00324363">
        <w:rPr>
          <w:rFonts w:asciiTheme="minorHAnsi" w:hAnsiTheme="minorHAnsi" w:cs="Arial"/>
          <w:sz w:val="22"/>
          <w:szCs w:val="22"/>
        </w:rPr>
        <w:t>IPAC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2977B1">
        <w:rPr>
          <w:rFonts w:asciiTheme="minorHAnsi" w:hAnsiTheme="minorHAnsi" w:cs="Arial"/>
          <w:sz w:val="22"/>
          <w:szCs w:val="22"/>
        </w:rPr>
        <w:t>offers a low-cost conference</w:t>
      </w:r>
      <w:r w:rsidR="00D04DD2">
        <w:rPr>
          <w:rFonts w:asciiTheme="minorHAnsi" w:hAnsiTheme="minorHAnsi" w:cs="Arial"/>
          <w:sz w:val="22"/>
          <w:szCs w:val="22"/>
        </w:rPr>
        <w:t>, especially for students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Pr="00324363">
        <w:rPr>
          <w:rFonts w:asciiTheme="minorHAnsi" w:hAnsiTheme="minorHAnsi" w:cs="Arial"/>
          <w:sz w:val="22"/>
          <w:szCs w:val="22"/>
        </w:rPr>
        <w:t xml:space="preserve">The conference registration fee </w:t>
      </w:r>
      <w:r w:rsidR="00D04DD2">
        <w:rPr>
          <w:rFonts w:asciiTheme="minorHAnsi" w:hAnsiTheme="minorHAnsi" w:cs="Arial"/>
          <w:sz w:val="22"/>
          <w:szCs w:val="22"/>
        </w:rPr>
        <w:t xml:space="preserve">for </w:t>
      </w:r>
      <w:r w:rsidR="002977B1">
        <w:rPr>
          <w:rFonts w:asciiTheme="minorHAnsi" w:hAnsiTheme="minorHAnsi" w:cs="Arial"/>
          <w:sz w:val="22"/>
          <w:szCs w:val="22"/>
        </w:rPr>
        <w:t>Student Members</w:t>
      </w:r>
      <w:r w:rsidR="00D04DD2">
        <w:rPr>
          <w:rFonts w:asciiTheme="minorHAnsi" w:hAnsiTheme="minorHAnsi" w:cs="Arial"/>
          <w:sz w:val="22"/>
          <w:szCs w:val="22"/>
        </w:rPr>
        <w:t xml:space="preserve"> </w:t>
      </w:r>
      <w:r w:rsidRPr="00324363">
        <w:rPr>
          <w:rFonts w:asciiTheme="minorHAnsi" w:hAnsiTheme="minorHAnsi" w:cs="Arial"/>
          <w:sz w:val="22"/>
          <w:szCs w:val="22"/>
        </w:rPr>
        <w:t xml:space="preserve">is </w:t>
      </w:r>
      <w:r w:rsidR="002977B1">
        <w:rPr>
          <w:rFonts w:asciiTheme="minorHAnsi" w:hAnsiTheme="minorHAnsi" w:cs="Arial"/>
          <w:sz w:val="22"/>
          <w:szCs w:val="22"/>
        </w:rPr>
        <w:t xml:space="preserve">only $100 </w:t>
      </w:r>
      <w:r w:rsidRPr="00324363">
        <w:rPr>
          <w:rFonts w:asciiTheme="minorHAnsi" w:hAnsiTheme="minorHAnsi" w:cs="Arial"/>
          <w:sz w:val="22"/>
          <w:szCs w:val="22"/>
        </w:rPr>
        <w:t xml:space="preserve">if I register by </w:t>
      </w:r>
      <w:r w:rsidR="00957F7F" w:rsidRPr="00324363">
        <w:rPr>
          <w:rFonts w:asciiTheme="minorHAnsi" w:hAnsiTheme="minorHAnsi" w:cs="Arial"/>
          <w:sz w:val="22"/>
          <w:szCs w:val="22"/>
        </w:rPr>
        <w:t>June 1</w:t>
      </w:r>
      <w:r w:rsidR="00634B04" w:rsidRPr="00324363">
        <w:rPr>
          <w:rFonts w:asciiTheme="minorHAnsi" w:hAnsiTheme="minorHAnsi" w:cs="Arial"/>
          <w:sz w:val="22"/>
          <w:szCs w:val="22"/>
        </w:rPr>
        <w:t>6</w:t>
      </w:r>
      <w:r w:rsidR="002977B1">
        <w:rPr>
          <w:rFonts w:asciiTheme="minorHAnsi" w:hAnsiTheme="minorHAnsi" w:cs="Arial"/>
          <w:sz w:val="22"/>
          <w:szCs w:val="22"/>
        </w:rPr>
        <w:t xml:space="preserve">. </w:t>
      </w:r>
      <w:r w:rsidR="004037B3">
        <w:rPr>
          <w:rFonts w:asciiTheme="minorHAnsi" w:hAnsiTheme="minorHAnsi" w:cs="Arial"/>
          <w:sz w:val="22"/>
          <w:szCs w:val="22"/>
        </w:rPr>
        <w:t>&lt;&lt;</w:t>
      </w:r>
      <w:r w:rsidR="004037B3">
        <w:rPr>
          <w:rFonts w:asciiTheme="minorHAnsi" w:hAnsiTheme="minorHAnsi" w:cs="Arial"/>
          <w:i/>
          <w:sz w:val="22"/>
          <w:szCs w:val="22"/>
        </w:rPr>
        <w:t xml:space="preserve">If volunteering, add “However, 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>I will be receiving FREE conference registration</w:t>
      </w:r>
      <w:r w:rsidR="004037B3">
        <w:rPr>
          <w:rFonts w:asciiTheme="minorHAnsi" w:hAnsiTheme="minorHAnsi" w:cs="Arial"/>
          <w:i/>
          <w:sz w:val="22"/>
          <w:szCs w:val="22"/>
        </w:rPr>
        <w:t>,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 xml:space="preserve"> because I am volunteering </w:t>
      </w:r>
      <w:r w:rsidR="004037B3">
        <w:rPr>
          <w:rFonts w:asciiTheme="minorHAnsi" w:hAnsiTheme="minorHAnsi" w:cs="Arial"/>
          <w:i/>
          <w:sz w:val="22"/>
          <w:szCs w:val="22"/>
        </w:rPr>
        <w:t>8</w:t>
      </w:r>
      <w:r w:rsidR="004037B3" w:rsidRPr="004037B3">
        <w:rPr>
          <w:rFonts w:asciiTheme="minorHAnsi" w:hAnsiTheme="minorHAnsi" w:cs="Arial"/>
          <w:i/>
          <w:sz w:val="22"/>
          <w:szCs w:val="22"/>
        </w:rPr>
        <w:t xml:space="preserve"> hours to assist with the IPAC conference.</w:t>
      </w:r>
      <w:r w:rsidR="004037B3">
        <w:rPr>
          <w:rFonts w:asciiTheme="minorHAnsi" w:hAnsiTheme="minorHAnsi" w:cs="Arial"/>
          <w:i/>
          <w:sz w:val="22"/>
          <w:szCs w:val="22"/>
        </w:rPr>
        <w:t xml:space="preserve">”&gt;&gt; </w:t>
      </w:r>
      <w:r w:rsidR="00D04DD2">
        <w:rPr>
          <w:rFonts w:asciiTheme="minorHAnsi" w:hAnsiTheme="minorHAnsi" w:cs="Arial"/>
          <w:sz w:val="22"/>
          <w:szCs w:val="22"/>
        </w:rPr>
        <w:t>Student</w:t>
      </w:r>
      <w:r w:rsidR="002977B1">
        <w:rPr>
          <w:rFonts w:asciiTheme="minorHAnsi" w:hAnsiTheme="minorHAnsi" w:cs="Arial"/>
          <w:sz w:val="22"/>
          <w:szCs w:val="22"/>
        </w:rPr>
        <w:t xml:space="preserve"> Members can also register for a pre-conference workshop</w:t>
      </w:r>
      <w:r w:rsidRPr="00324363">
        <w:rPr>
          <w:rFonts w:asciiTheme="minorHAnsi" w:hAnsiTheme="minorHAnsi" w:cs="Arial"/>
          <w:sz w:val="22"/>
          <w:szCs w:val="22"/>
        </w:rPr>
        <w:t xml:space="preserve"> </w:t>
      </w:r>
      <w:r w:rsidR="002977B1">
        <w:rPr>
          <w:rFonts w:asciiTheme="minorHAnsi" w:hAnsiTheme="minorHAnsi" w:cs="Arial"/>
          <w:sz w:val="22"/>
          <w:szCs w:val="22"/>
        </w:rPr>
        <w:t xml:space="preserve">for 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only </w:t>
      </w:r>
      <w:r w:rsidRPr="00324363">
        <w:rPr>
          <w:rFonts w:asciiTheme="minorHAnsi" w:hAnsiTheme="minorHAnsi" w:cs="Arial"/>
          <w:sz w:val="22"/>
          <w:szCs w:val="22"/>
        </w:rPr>
        <w:t>$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100, a </w:t>
      </w:r>
      <w:r w:rsidRPr="00324363">
        <w:rPr>
          <w:rFonts w:asciiTheme="minorHAnsi" w:hAnsiTheme="minorHAnsi" w:cs="Arial"/>
          <w:sz w:val="22"/>
          <w:szCs w:val="22"/>
        </w:rPr>
        <w:t>similar bargain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 rate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2977B1">
        <w:rPr>
          <w:rFonts w:asciiTheme="minorHAnsi" w:hAnsiTheme="minorHAnsi" w:cs="Arial"/>
          <w:sz w:val="22"/>
          <w:szCs w:val="22"/>
        </w:rPr>
        <w:t xml:space="preserve"> 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IPAC has </w:t>
      </w:r>
      <w:r w:rsidR="00634B04" w:rsidRPr="00324363">
        <w:rPr>
          <w:rFonts w:asciiTheme="minorHAnsi" w:hAnsiTheme="minorHAnsi" w:cs="Arial"/>
          <w:sz w:val="22"/>
          <w:szCs w:val="22"/>
        </w:rPr>
        <w:t xml:space="preserve">also 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negotiated a </w:t>
      </w:r>
      <w:r w:rsidR="002B6247" w:rsidRPr="00324363">
        <w:rPr>
          <w:rFonts w:asciiTheme="minorHAnsi" w:hAnsiTheme="minorHAnsi" w:cs="Arial"/>
          <w:sz w:val="22"/>
          <w:szCs w:val="22"/>
        </w:rPr>
        <w:t xml:space="preserve">discounted </w:t>
      </w:r>
      <w:r w:rsidR="00957F7F" w:rsidRPr="00324363">
        <w:rPr>
          <w:rFonts w:asciiTheme="minorHAnsi" w:hAnsiTheme="minorHAnsi" w:cs="Arial"/>
          <w:sz w:val="22"/>
          <w:szCs w:val="22"/>
        </w:rPr>
        <w:t>conference h</w:t>
      </w:r>
      <w:r w:rsidRPr="00324363">
        <w:rPr>
          <w:rFonts w:asciiTheme="minorHAnsi" w:hAnsiTheme="minorHAnsi" w:cs="Arial"/>
          <w:sz w:val="22"/>
          <w:szCs w:val="22"/>
        </w:rPr>
        <w:t>otel room rate</w:t>
      </w:r>
      <w:r w:rsidR="00957F7F" w:rsidRPr="00324363">
        <w:rPr>
          <w:rFonts w:asciiTheme="minorHAnsi" w:hAnsiTheme="minorHAnsi" w:cs="Arial"/>
          <w:sz w:val="22"/>
          <w:szCs w:val="22"/>
        </w:rPr>
        <w:t xml:space="preserve"> of $139 per night</w:t>
      </w:r>
      <w:r w:rsidRPr="00324363">
        <w:rPr>
          <w:rFonts w:asciiTheme="minorHAnsi" w:hAnsiTheme="minorHAnsi" w:cs="Arial"/>
          <w:sz w:val="22"/>
          <w:szCs w:val="22"/>
        </w:rPr>
        <w:t>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Pr="00324363">
        <w:rPr>
          <w:rFonts w:asciiTheme="minorHAnsi" w:hAnsiTheme="minorHAnsi" w:cs="Arial"/>
          <w:sz w:val="22"/>
          <w:szCs w:val="22"/>
        </w:rPr>
        <w:t xml:space="preserve">Registering early will help me secure the best flight </w:t>
      </w:r>
      <w:r w:rsidR="006D7485" w:rsidRPr="00324363">
        <w:rPr>
          <w:rFonts w:asciiTheme="minorHAnsi" w:hAnsiTheme="minorHAnsi" w:cs="Arial"/>
          <w:sz w:val="22"/>
          <w:szCs w:val="22"/>
        </w:rPr>
        <w:t xml:space="preserve">and hotel room </w:t>
      </w:r>
      <w:r w:rsidRPr="00324363">
        <w:rPr>
          <w:rFonts w:asciiTheme="minorHAnsi" w:hAnsiTheme="minorHAnsi" w:cs="Arial"/>
          <w:sz w:val="22"/>
          <w:szCs w:val="22"/>
        </w:rPr>
        <w:t xml:space="preserve">options, which will help </w:t>
      </w:r>
      <w:r w:rsidR="00636C80">
        <w:rPr>
          <w:rFonts w:asciiTheme="minorHAnsi" w:hAnsiTheme="minorHAnsi" w:cs="Arial"/>
          <w:sz w:val="22"/>
          <w:szCs w:val="22"/>
        </w:rPr>
        <w:t xml:space="preserve">minimize </w:t>
      </w:r>
      <w:r w:rsidRPr="00324363">
        <w:rPr>
          <w:rFonts w:asciiTheme="minorHAnsi" w:hAnsiTheme="minorHAnsi" w:cs="Arial"/>
          <w:sz w:val="22"/>
          <w:szCs w:val="22"/>
        </w:rPr>
        <w:t>my expenses.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634B04" w:rsidRPr="00324363">
        <w:rPr>
          <w:rFonts w:asciiTheme="minorHAnsi" w:hAnsiTheme="minorHAnsi" w:cs="Arial"/>
          <w:sz w:val="22"/>
          <w:szCs w:val="22"/>
        </w:rPr>
        <w:t>A complete breakdown of my costs is included below.</w:t>
      </w:r>
    </w:p>
    <w:p w:rsidR="00937C77" w:rsidRPr="00324363" w:rsidRDefault="00937C77" w:rsidP="00937C77">
      <w:pPr>
        <w:pStyle w:val="NormalWeb"/>
        <w:rPr>
          <w:rFonts w:asciiTheme="minorHAnsi" w:hAnsiTheme="minorHAnsi" w:cs="Arial"/>
          <w:sz w:val="22"/>
          <w:szCs w:val="22"/>
        </w:rPr>
      </w:pPr>
      <w:r w:rsidRPr="00324363">
        <w:rPr>
          <w:rFonts w:asciiTheme="minorHAnsi" w:hAnsiTheme="minorHAnsi" w:cs="Arial"/>
          <w:sz w:val="22"/>
          <w:szCs w:val="22"/>
        </w:rPr>
        <w:t>Please consider my request to attend this conference.</w:t>
      </w:r>
      <w:r w:rsidR="00CA7510" w:rsidRPr="00C1165C">
        <w:rPr>
          <w:rFonts w:asciiTheme="minorHAnsi" w:hAnsiTheme="minorHAnsi" w:cs="Arial"/>
          <w:sz w:val="22"/>
          <w:szCs w:val="22"/>
        </w:rPr>
        <w:t xml:space="preserve">  </w:t>
      </w:r>
      <w:r w:rsidR="00636C80">
        <w:rPr>
          <w:rFonts w:asciiTheme="minorHAnsi" w:hAnsiTheme="minorHAnsi" w:cs="Arial"/>
          <w:sz w:val="22"/>
          <w:szCs w:val="22"/>
        </w:rPr>
        <w:t>I’m happy to provide</w:t>
      </w:r>
      <w:r w:rsidRPr="00324363">
        <w:rPr>
          <w:rFonts w:asciiTheme="minorHAnsi" w:hAnsiTheme="minorHAnsi" w:cs="Arial"/>
          <w:sz w:val="22"/>
          <w:szCs w:val="22"/>
        </w:rPr>
        <w:t xml:space="preserve"> additional information to </w:t>
      </w:r>
      <w:r w:rsidR="00636C80">
        <w:rPr>
          <w:rFonts w:asciiTheme="minorHAnsi" w:hAnsiTheme="minorHAnsi" w:cs="Arial"/>
          <w:sz w:val="22"/>
          <w:szCs w:val="22"/>
        </w:rPr>
        <w:t xml:space="preserve">assist you in making a </w:t>
      </w:r>
      <w:r w:rsidRPr="00324363">
        <w:rPr>
          <w:rFonts w:asciiTheme="minorHAnsi" w:hAnsiTheme="minorHAnsi" w:cs="Arial"/>
          <w:sz w:val="22"/>
          <w:szCs w:val="22"/>
        </w:rPr>
        <w:t xml:space="preserve">decision. </w:t>
      </w:r>
    </w:p>
    <w:p w:rsidR="00294BF1" w:rsidRPr="00324363" w:rsidRDefault="00294BF1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Thank you</w:t>
      </w:r>
      <w:r w:rsidR="00DB6D2B">
        <w:rPr>
          <w:rFonts w:eastAsiaTheme="majorEastAsia" w:cs="Arial"/>
          <w:bCs/>
        </w:rPr>
        <w:t xml:space="preserve"> for your consideration of my request</w:t>
      </w:r>
      <w:r w:rsidRPr="00324363">
        <w:rPr>
          <w:rFonts w:eastAsiaTheme="majorEastAsia" w:cs="Arial"/>
          <w:bCs/>
        </w:rPr>
        <w:t>.</w:t>
      </w:r>
    </w:p>
    <w:p w:rsidR="005A4E6C" w:rsidRDefault="00EC5934">
      <w:pPr>
        <w:rPr>
          <w:rFonts w:eastAsiaTheme="majorEastAsia" w:cs="Arial"/>
          <w:b/>
          <w:bCs/>
        </w:rPr>
      </w:pPr>
      <w:r w:rsidRPr="00EC5934">
        <w:rPr>
          <w:rFonts w:eastAsiaTheme="majorEastAsia" w:cs="Arial"/>
          <w:bCs/>
          <w:i/>
        </w:rPr>
        <w:t>Name/Signature</w:t>
      </w:r>
      <w:r w:rsidR="005A4E6C">
        <w:rPr>
          <w:rFonts w:eastAsiaTheme="majorEastAsia" w:cs="Arial"/>
          <w:b/>
          <w:bCs/>
        </w:rPr>
        <w:br w:type="page"/>
      </w:r>
    </w:p>
    <w:p w:rsidR="00E20123" w:rsidRDefault="00FA2891" w:rsidP="00E20123">
      <w:pPr>
        <w:spacing w:after="0"/>
        <w:jc w:val="center"/>
        <w:rPr>
          <w:rFonts w:eastAsiaTheme="majorEastAsia" w:cs="Arial"/>
          <w:b/>
          <w:bCs/>
        </w:rPr>
      </w:pPr>
      <w:r w:rsidRPr="00FA2891">
        <w:rPr>
          <w:rFonts w:eastAsiaTheme="majorEastAsia" w:cs="Arial"/>
          <w:b/>
          <w:bCs/>
        </w:rPr>
        <w:lastRenderedPageBreak/>
        <w:t>2017 IPAC Conference Keynote Speakers</w:t>
      </w:r>
    </w:p>
    <w:p w:rsidR="00E20123" w:rsidRPr="00FA2891" w:rsidRDefault="00B21F5C" w:rsidP="00E20123">
      <w:pPr>
        <w:spacing w:after="0"/>
        <w:jc w:val="center"/>
        <w:rPr>
          <w:rFonts w:eastAsiaTheme="majorEastAsia" w:cs="Arial"/>
          <w:b/>
          <w:bCs/>
        </w:rPr>
      </w:pPr>
      <w:hyperlink r:id="rId7" w:history="1">
        <w:r w:rsidR="00E20123" w:rsidRPr="001D1EED">
          <w:rPr>
            <w:rStyle w:val="Hyperlink"/>
            <w:rFonts w:eastAsiaTheme="majorEastAsia" w:cs="Arial"/>
            <w:b/>
            <w:bCs/>
          </w:rPr>
          <w:t>www.ipacweb.org/2017IPAC/keynotes</w:t>
        </w:r>
      </w:hyperlink>
      <w:r w:rsidR="00E20123">
        <w:rPr>
          <w:rFonts w:eastAsiaTheme="majorEastAsia" w:cs="Arial"/>
          <w:b/>
          <w:bCs/>
        </w:rPr>
        <w:t xml:space="preserve">  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FA2891">
        <w:rPr>
          <w:rFonts w:asciiTheme="minorHAnsi" w:hAnsiTheme="minorHAnsi" w:cs="Arial"/>
          <w:b/>
          <w:sz w:val="22"/>
          <w:szCs w:val="22"/>
        </w:rPr>
        <w:t xml:space="preserve">Wayne F. Cascio, Ph.D. </w:t>
      </w:r>
    </w:p>
    <w:p w:rsidR="00FA2891" w:rsidRPr="00FA2891" w:rsidRDefault="00FA2891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 w:rsidRPr="00FA2891">
        <w:rPr>
          <w:rFonts w:asciiTheme="minorHAnsi" w:hAnsiTheme="minorHAnsi" w:cs="Arial"/>
          <w:sz w:val="22"/>
          <w:szCs w:val="22"/>
        </w:rPr>
        <w:t xml:space="preserve">Distinguished Professor, University of Colorado, and Robert H. Reynolds </w:t>
      </w:r>
      <w:r>
        <w:rPr>
          <w:rFonts w:asciiTheme="minorHAnsi" w:hAnsiTheme="minorHAnsi" w:cs="Arial"/>
          <w:sz w:val="22"/>
          <w:szCs w:val="22"/>
        </w:rPr>
        <w:t xml:space="preserve">Chair in Global Leadership, The </w:t>
      </w:r>
      <w:r w:rsidRPr="00FA2891">
        <w:rPr>
          <w:rFonts w:asciiTheme="minorHAnsi" w:hAnsiTheme="minorHAnsi" w:cs="Arial"/>
          <w:sz w:val="22"/>
          <w:szCs w:val="22"/>
        </w:rPr>
        <w:t>Business School, University of Colorado Denver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FA2891">
        <w:rPr>
          <w:rFonts w:asciiTheme="minorHAnsi" w:hAnsiTheme="minorHAnsi" w:cs="Arial"/>
          <w:b/>
          <w:sz w:val="22"/>
          <w:szCs w:val="22"/>
        </w:rPr>
        <w:t>Deborah L. Gebhardt, Ph.D.</w:t>
      </w:r>
    </w:p>
    <w:p w:rsidR="00FA2891" w:rsidRPr="00FA2891" w:rsidRDefault="00FA2891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 w:rsidRPr="00FA2891">
        <w:rPr>
          <w:rFonts w:asciiTheme="minorHAnsi" w:hAnsiTheme="minorHAnsi" w:cs="Arial"/>
          <w:sz w:val="22"/>
          <w:szCs w:val="22"/>
        </w:rPr>
        <w:t>Principal Scientist at Human Resources Research Organization (HumRRO)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FA2891">
        <w:rPr>
          <w:rFonts w:asciiTheme="minorHAnsi" w:hAnsiTheme="minorHAnsi" w:cs="Arial"/>
          <w:b/>
          <w:sz w:val="22"/>
          <w:szCs w:val="22"/>
        </w:rPr>
        <w:t>Robert J. Lavigna, M.S.</w:t>
      </w:r>
    </w:p>
    <w:p w:rsidR="00FA2891" w:rsidRPr="00FA2891" w:rsidRDefault="00FA2891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 w:rsidRPr="00FA2891">
        <w:rPr>
          <w:rFonts w:asciiTheme="minorHAnsi" w:hAnsiTheme="minorHAnsi" w:cs="Arial"/>
          <w:sz w:val="22"/>
          <w:szCs w:val="22"/>
        </w:rPr>
        <w:t>Director at Institute for Public Sector Employee Engagement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FA2891">
        <w:rPr>
          <w:rFonts w:asciiTheme="minorHAnsi" w:hAnsiTheme="minorHAnsi" w:cs="Arial"/>
          <w:b/>
          <w:sz w:val="22"/>
          <w:szCs w:val="22"/>
        </w:rPr>
        <w:t>Ann Marie Ryan, Ph.D.</w:t>
      </w:r>
    </w:p>
    <w:p w:rsidR="00FA2891" w:rsidRPr="00FA2891" w:rsidRDefault="00FA2891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 w:rsidRPr="00FA2891">
        <w:rPr>
          <w:rFonts w:asciiTheme="minorHAnsi" w:hAnsiTheme="minorHAnsi" w:cs="Arial"/>
          <w:sz w:val="22"/>
          <w:szCs w:val="22"/>
        </w:rPr>
        <w:t>Professor at Michigan State University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FA2891">
        <w:rPr>
          <w:rFonts w:asciiTheme="minorHAnsi" w:hAnsiTheme="minorHAnsi" w:cs="Arial"/>
          <w:b/>
          <w:sz w:val="22"/>
          <w:szCs w:val="22"/>
        </w:rPr>
        <w:t>Nancy Tippins, Ph.D.</w:t>
      </w:r>
    </w:p>
    <w:p w:rsidR="00FA2891" w:rsidRDefault="00FA2891" w:rsidP="00FA2891">
      <w:pPr>
        <w:pStyle w:val="NormalWeb"/>
        <w:spacing w:before="0" w:beforeAutospacing="0" w:after="240" w:afterAutospacing="0"/>
        <w:ind w:left="720"/>
        <w:rPr>
          <w:rFonts w:asciiTheme="minorHAnsi" w:hAnsiTheme="minorHAnsi" w:cs="Arial"/>
          <w:sz w:val="22"/>
          <w:szCs w:val="22"/>
        </w:rPr>
      </w:pPr>
      <w:r w:rsidRPr="00FA2891">
        <w:rPr>
          <w:rFonts w:asciiTheme="minorHAnsi" w:hAnsiTheme="minorHAnsi" w:cs="Arial"/>
          <w:sz w:val="22"/>
          <w:szCs w:val="22"/>
        </w:rPr>
        <w:t xml:space="preserve">Principal Consultant at CEB </w:t>
      </w:r>
    </w:p>
    <w:p w:rsidR="00FA2891" w:rsidRPr="00FA2891" w:rsidRDefault="00FA2891" w:rsidP="00FA2891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sz w:val="22"/>
          <w:szCs w:val="22"/>
        </w:rPr>
      </w:pPr>
    </w:p>
    <w:p w:rsidR="00FA2891" w:rsidRDefault="00FA2891" w:rsidP="00E20123">
      <w:pPr>
        <w:spacing w:after="0"/>
        <w:jc w:val="center"/>
        <w:rPr>
          <w:rFonts w:eastAsiaTheme="majorEastAsia" w:cs="Arial"/>
          <w:b/>
          <w:bCs/>
        </w:rPr>
      </w:pPr>
      <w:r w:rsidRPr="00FA2891">
        <w:rPr>
          <w:rFonts w:eastAsiaTheme="majorEastAsia" w:cs="Arial"/>
          <w:b/>
          <w:bCs/>
        </w:rPr>
        <w:t>2017 IPAC Conference Pre-Conference Workshops</w:t>
      </w:r>
    </w:p>
    <w:p w:rsidR="00E20123" w:rsidRPr="00FA2891" w:rsidRDefault="00B21F5C" w:rsidP="00FA2891">
      <w:pPr>
        <w:jc w:val="center"/>
        <w:rPr>
          <w:rFonts w:eastAsiaTheme="majorEastAsia" w:cs="Arial"/>
          <w:b/>
          <w:bCs/>
        </w:rPr>
      </w:pPr>
      <w:hyperlink r:id="rId8" w:history="1">
        <w:r w:rsidR="00E20123" w:rsidRPr="001D1EED">
          <w:rPr>
            <w:rStyle w:val="Hyperlink"/>
            <w:rFonts w:eastAsiaTheme="majorEastAsia" w:cs="Arial"/>
            <w:b/>
            <w:bCs/>
          </w:rPr>
          <w:t>www.ipacweb.org/2017workshops</w:t>
        </w:r>
      </w:hyperlink>
      <w:r w:rsidR="00E20123">
        <w:rPr>
          <w:rFonts w:eastAsiaTheme="majorEastAsia" w:cs="Arial"/>
          <w:b/>
          <w:bCs/>
        </w:rPr>
        <w:t xml:space="preserve"> </w:t>
      </w:r>
    </w:p>
    <w:p w:rsidR="00FA2891" w:rsidRPr="00FA2891" w:rsidRDefault="00FA2891" w:rsidP="00FA2891">
      <w:pPr>
        <w:spacing w:after="0" w:line="240" w:lineRule="auto"/>
        <w:rPr>
          <w:rStyle w:val="Hyperlink"/>
          <w:rFonts w:eastAsia="Times New Roman"/>
          <w:b/>
          <w:color w:val="auto"/>
          <w:u w:val="none"/>
        </w:rPr>
      </w:pPr>
      <w:r w:rsidRPr="00FA2891">
        <w:rPr>
          <w:rFonts w:eastAsia="Times New Roman"/>
          <w:b/>
        </w:rPr>
        <w:t>Diversity Metrics &amp; Workforce Analytics:  Identifying Opportunities with Data</w:t>
      </w:r>
    </w:p>
    <w:p w:rsidR="00FA2891" w:rsidRPr="00FA2891" w:rsidRDefault="00DB6D2B" w:rsidP="00FA2891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>Keli Wilson, Samantha Holland,</w:t>
      </w:r>
      <w:r w:rsidR="00FA2891" w:rsidRPr="00FA2891">
        <w:rPr>
          <w:rStyle w:val="Emphasis"/>
          <w:shd w:val="clear" w:color="auto" w:fill="FFFFFF"/>
        </w:rPr>
        <w:t xml:space="preserve"> </w:t>
      </w:r>
      <w:r w:rsidR="00FA2891">
        <w:rPr>
          <w:rStyle w:val="Emphasis"/>
          <w:shd w:val="clear" w:color="auto" w:fill="FFFFFF"/>
        </w:rPr>
        <w:t xml:space="preserve">and Yesenia Avila, </w:t>
      </w:r>
      <w:r w:rsidR="00FA2891" w:rsidRPr="00FA2891">
        <w:rPr>
          <w:rStyle w:val="Emphasis"/>
          <w:shd w:val="clear" w:color="auto" w:fill="FFFFFF"/>
        </w:rPr>
        <w:t>DCI Consulting Group</w:t>
      </w:r>
    </w:p>
    <w:p w:rsidR="00FA2891" w:rsidRPr="00FA2891" w:rsidRDefault="00FA2891" w:rsidP="00FA2891">
      <w:pPr>
        <w:spacing w:after="0" w:line="240" w:lineRule="auto"/>
        <w:rPr>
          <w:rFonts w:eastAsia="Times New Roman"/>
          <w:b/>
        </w:rPr>
      </w:pPr>
      <w:r w:rsidRPr="00FA2891">
        <w:rPr>
          <w:rFonts w:eastAsia="Times New Roman"/>
          <w:b/>
        </w:rPr>
        <w:t>Web Scraping and Machine Learning for Employee Recruitment and Selection:  A Hands-on Introduction </w:t>
      </w:r>
    </w:p>
    <w:p w:rsidR="00FA2891" w:rsidRPr="00FA2891" w:rsidRDefault="00FA2891" w:rsidP="00FA2891">
      <w:pPr>
        <w:spacing w:line="240" w:lineRule="auto"/>
        <w:ind w:firstLine="720"/>
        <w:rPr>
          <w:rFonts w:eastAsia="Times New Roman"/>
        </w:rPr>
      </w:pPr>
      <w:r w:rsidRPr="00FA2891">
        <w:rPr>
          <w:rStyle w:val="Emphasis"/>
          <w:shd w:val="clear" w:color="auto" w:fill="FFFFFF"/>
        </w:rPr>
        <w:t>Richard Landers, Old Dominion University</w:t>
      </w:r>
    </w:p>
    <w:p w:rsidR="00FA2891" w:rsidRPr="00FA2891" w:rsidRDefault="00FA2891" w:rsidP="00FA2891">
      <w:pPr>
        <w:spacing w:after="0" w:line="240" w:lineRule="auto"/>
        <w:rPr>
          <w:rFonts w:eastAsia="Times New Roman"/>
          <w:b/>
        </w:rPr>
      </w:pPr>
      <w:r w:rsidRPr="00FA2891">
        <w:rPr>
          <w:rFonts w:eastAsia="Times New Roman"/>
          <w:b/>
        </w:rPr>
        <w:t>Emergent Risk Areas:  What is “Hot” in the Employment Legal Arena? </w:t>
      </w:r>
    </w:p>
    <w:p w:rsidR="00FA2891" w:rsidRPr="00FA2891" w:rsidRDefault="00FA2891" w:rsidP="00FA2891">
      <w:pPr>
        <w:spacing w:after="0" w:line="240" w:lineRule="auto"/>
        <w:ind w:left="720"/>
        <w:rPr>
          <w:rStyle w:val="Emphasis"/>
          <w:rFonts w:eastAsia="Times New Roman"/>
          <w:i w:val="0"/>
          <w:iCs w:val="0"/>
        </w:rPr>
      </w:pPr>
      <w:r w:rsidRPr="00FA2891">
        <w:rPr>
          <w:rStyle w:val="Emphasis"/>
          <w:shd w:val="clear" w:color="auto" w:fill="FFFFFF"/>
        </w:rPr>
        <w:t>Richard Tonowski, U.S. Equal Employment Opportunity Commission</w:t>
      </w:r>
    </w:p>
    <w:p w:rsidR="00FA2891" w:rsidRPr="00FA2891" w:rsidRDefault="00FA2891" w:rsidP="00FA2891">
      <w:pPr>
        <w:spacing w:line="240" w:lineRule="auto"/>
        <w:ind w:left="720"/>
        <w:rPr>
          <w:rFonts w:eastAsia="Times New Roman"/>
        </w:rPr>
      </w:pPr>
      <w:r w:rsidRPr="00FA2891">
        <w:rPr>
          <w:rStyle w:val="Emphasis"/>
          <w:shd w:val="clear" w:color="auto" w:fill="FFFFFF"/>
        </w:rPr>
        <w:t>Kayo Sady, DCI Consulting Group</w:t>
      </w:r>
    </w:p>
    <w:p w:rsidR="00FA2891" w:rsidRPr="00FA2891" w:rsidRDefault="00FA2891" w:rsidP="00FA2891">
      <w:pPr>
        <w:spacing w:after="0" w:line="240" w:lineRule="auto"/>
        <w:rPr>
          <w:rFonts w:eastAsia="Times New Roman"/>
          <w:b/>
        </w:rPr>
      </w:pPr>
      <w:r w:rsidRPr="00FA2891">
        <w:rPr>
          <w:rFonts w:eastAsia="Times New Roman"/>
          <w:b/>
        </w:rPr>
        <w:t>Bring Biodata to Life:  Developing and Implementing a Robust Biodata Instrument  </w:t>
      </w:r>
    </w:p>
    <w:p w:rsidR="00FA2891" w:rsidRPr="00FA2891" w:rsidRDefault="00FA2891" w:rsidP="00FA2891">
      <w:pPr>
        <w:spacing w:after="0" w:line="240" w:lineRule="auto"/>
        <w:ind w:left="720"/>
        <w:rPr>
          <w:rStyle w:val="Emphasis"/>
          <w:rFonts w:eastAsia="Times New Roman"/>
          <w:i w:val="0"/>
          <w:iCs w:val="0"/>
        </w:rPr>
      </w:pPr>
      <w:r w:rsidRPr="00FA2891">
        <w:rPr>
          <w:rStyle w:val="Emphasis"/>
          <w:shd w:val="clear" w:color="auto" w:fill="FFFFFF"/>
        </w:rPr>
        <w:t>Phil Walmsley</w:t>
      </w:r>
      <w:r>
        <w:rPr>
          <w:rStyle w:val="Emphasis"/>
          <w:shd w:val="clear" w:color="auto" w:fill="FFFFFF"/>
        </w:rPr>
        <w:t xml:space="preserve"> and</w:t>
      </w:r>
      <w:r w:rsidRPr="00FA2891">
        <w:rPr>
          <w:rStyle w:val="Emphasis"/>
          <w:shd w:val="clear" w:color="auto" w:fill="FFFFFF"/>
        </w:rPr>
        <w:t xml:space="preserve"> </w:t>
      </w:r>
      <w:r>
        <w:rPr>
          <w:rStyle w:val="Emphasis"/>
          <w:shd w:val="clear" w:color="auto" w:fill="FFFFFF"/>
        </w:rPr>
        <w:t xml:space="preserve">Jeff Cucina, </w:t>
      </w:r>
      <w:r w:rsidRPr="00FA2891">
        <w:rPr>
          <w:rStyle w:val="Emphasis"/>
          <w:shd w:val="clear" w:color="auto" w:fill="FFFFFF"/>
        </w:rPr>
        <w:t>U.S. Customs and Border Protection</w:t>
      </w:r>
    </w:p>
    <w:p w:rsidR="00FA2891" w:rsidRPr="00FA2891" w:rsidRDefault="00FA2891" w:rsidP="00FA2891">
      <w:pPr>
        <w:spacing w:line="240" w:lineRule="auto"/>
        <w:ind w:left="720"/>
        <w:rPr>
          <w:rFonts w:eastAsia="Times New Roman"/>
        </w:rPr>
      </w:pPr>
      <w:r>
        <w:rPr>
          <w:rStyle w:val="Emphasis"/>
          <w:shd w:val="clear" w:color="auto" w:fill="FFFFFF"/>
        </w:rPr>
        <w:t xml:space="preserve">Julia Bayless, </w:t>
      </w:r>
      <w:r w:rsidRPr="00FA2891">
        <w:rPr>
          <w:rStyle w:val="Emphasis"/>
          <w:shd w:val="clear" w:color="auto" w:fill="FFFFFF"/>
        </w:rPr>
        <w:t>Capital One</w:t>
      </w:r>
    </w:p>
    <w:p w:rsidR="00FA2891" w:rsidRPr="00FA2891" w:rsidRDefault="00FA2891">
      <w:pPr>
        <w:rPr>
          <w:rFonts w:eastAsiaTheme="majorEastAsia" w:cs="Arial"/>
          <w:b/>
          <w:bCs/>
        </w:rPr>
      </w:pPr>
    </w:p>
    <w:p w:rsidR="00FA2891" w:rsidRDefault="00FA2891">
      <w:pPr>
        <w:rPr>
          <w:rFonts w:eastAsiaTheme="majorEastAsia" w:cs="Arial"/>
          <w:b/>
          <w:bCs/>
        </w:rPr>
      </w:pPr>
      <w:r>
        <w:rPr>
          <w:rFonts w:eastAsiaTheme="majorEastAsia" w:cs="Arial"/>
          <w:b/>
          <w:bCs/>
        </w:rPr>
        <w:br w:type="page"/>
      </w:r>
    </w:p>
    <w:p w:rsidR="00634B04" w:rsidRPr="00324363" w:rsidRDefault="00634B04" w:rsidP="005A4E6C">
      <w:pPr>
        <w:jc w:val="center"/>
        <w:rPr>
          <w:rFonts w:eastAsiaTheme="majorEastAsia" w:cs="Arial"/>
          <w:b/>
          <w:bCs/>
        </w:rPr>
      </w:pPr>
      <w:r w:rsidRPr="00324363">
        <w:rPr>
          <w:rFonts w:eastAsiaTheme="majorEastAsia" w:cs="Arial"/>
          <w:b/>
          <w:bCs/>
        </w:rPr>
        <w:lastRenderedPageBreak/>
        <w:t>Estimated IPAC Conference Costs Breakdown</w:t>
      </w:r>
    </w:p>
    <w:p w:rsidR="00E20123" w:rsidRDefault="005A4E6C" w:rsidP="00260574">
      <w:p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Student Member</w:t>
      </w:r>
      <w:r w:rsidR="00E20123">
        <w:rPr>
          <w:rFonts w:eastAsiaTheme="majorEastAsia" w:cs="Arial"/>
          <w:bCs/>
        </w:rPr>
        <w:t>*</w:t>
      </w:r>
      <w:r>
        <w:rPr>
          <w:rFonts w:eastAsiaTheme="majorEastAsia" w:cs="Arial"/>
          <w:bCs/>
        </w:rPr>
        <w:t xml:space="preserve"> </w:t>
      </w:r>
      <w:r w:rsidR="00634B04" w:rsidRPr="00324363">
        <w:rPr>
          <w:rFonts w:eastAsiaTheme="majorEastAsia" w:cs="Arial"/>
          <w:bCs/>
        </w:rPr>
        <w:t xml:space="preserve">Conference Registration Fee: </w:t>
      </w:r>
      <w:r w:rsidR="00FA2891">
        <w:rPr>
          <w:rFonts w:eastAsiaTheme="majorEastAsia" w:cs="Arial"/>
          <w:bCs/>
        </w:rPr>
        <w:t>_</w:t>
      </w:r>
      <w:r w:rsidR="004037B3" w:rsidRPr="00324363">
        <w:rPr>
          <w:rFonts w:eastAsiaTheme="majorEastAsia" w:cs="Arial"/>
          <w:bCs/>
        </w:rPr>
        <w:t>$</w:t>
      </w:r>
      <w:r>
        <w:rPr>
          <w:rFonts w:eastAsiaTheme="majorEastAsia" w:cs="Arial"/>
          <w:bCs/>
        </w:rPr>
        <w:t>100</w:t>
      </w:r>
      <w:r w:rsidR="00FA2891">
        <w:rPr>
          <w:rFonts w:eastAsiaTheme="majorEastAsia" w:cs="Arial"/>
          <w:bCs/>
        </w:rPr>
        <w:t>_</w:t>
      </w:r>
    </w:p>
    <w:p w:rsidR="00AD7043" w:rsidRDefault="004037B3" w:rsidP="00260574">
      <w:pPr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*</w:t>
      </w:r>
      <w:r w:rsidR="00AD7043">
        <w:rPr>
          <w:rFonts w:eastAsiaTheme="majorEastAsia" w:cs="Arial"/>
          <w:bCs/>
        </w:rPr>
        <w:t>IPAC Student Membership</w:t>
      </w:r>
      <w:r>
        <w:rPr>
          <w:rFonts w:eastAsiaTheme="majorEastAsia" w:cs="Arial"/>
          <w:bCs/>
        </w:rPr>
        <w:t xml:space="preserve"> (if needed)</w:t>
      </w:r>
      <w:r w:rsidR="00AD7043">
        <w:rPr>
          <w:rFonts w:eastAsiaTheme="majorEastAsia" w:cs="Arial"/>
          <w:bCs/>
        </w:rPr>
        <w:t>: _$25_</w:t>
      </w:r>
    </w:p>
    <w:p w:rsidR="003334BC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 xml:space="preserve">Workshop Registration Fee: </w:t>
      </w:r>
    </w:p>
    <w:p w:rsidR="003334BC" w:rsidRDefault="003334BC" w:rsidP="003334BC">
      <w:pPr>
        <w:ind w:firstLine="720"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___ $100 (1 workshop)</w:t>
      </w:r>
    </w:p>
    <w:p w:rsidR="00634B04" w:rsidRPr="00324363" w:rsidRDefault="003334BC" w:rsidP="003334BC">
      <w:pPr>
        <w:ind w:firstLine="720"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 xml:space="preserve">___ </w:t>
      </w:r>
      <w:r w:rsidR="00634B04" w:rsidRPr="00324363">
        <w:rPr>
          <w:rFonts w:eastAsiaTheme="majorEastAsia" w:cs="Arial"/>
          <w:bCs/>
        </w:rPr>
        <w:t>$200 (</w:t>
      </w:r>
      <w:r>
        <w:rPr>
          <w:rFonts w:eastAsiaTheme="majorEastAsia" w:cs="Arial"/>
          <w:bCs/>
        </w:rPr>
        <w:t>2 workshops</w:t>
      </w:r>
      <w:r w:rsidR="00634B04" w:rsidRPr="00324363">
        <w:rPr>
          <w:rFonts w:eastAsiaTheme="majorEastAsia" w:cs="Arial"/>
          <w:bCs/>
        </w:rPr>
        <w:t>)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 xml:space="preserve">Hotel Cost: $139 per night @ ___ nights </w:t>
      </w:r>
      <w:r w:rsidR="00AD7043">
        <w:rPr>
          <w:rFonts w:eastAsiaTheme="majorEastAsia" w:cs="Arial"/>
          <w:bCs/>
        </w:rPr>
        <w:t xml:space="preserve">+ Tax </w:t>
      </w:r>
      <w:r w:rsidRPr="00324363">
        <w:rPr>
          <w:rFonts w:eastAsiaTheme="majorEastAsia" w:cs="Arial"/>
          <w:bCs/>
        </w:rPr>
        <w:t>=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Transportation Cost: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  <w:r w:rsidRPr="00324363">
        <w:rPr>
          <w:rFonts w:eastAsiaTheme="majorEastAsia" w:cs="Arial"/>
          <w:bCs/>
        </w:rPr>
        <w:t>Meal per diem (if applicable): $_____</w:t>
      </w:r>
    </w:p>
    <w:p w:rsidR="00634B04" w:rsidRPr="00324363" w:rsidRDefault="00634B04" w:rsidP="00260574">
      <w:pPr>
        <w:rPr>
          <w:rFonts w:eastAsiaTheme="majorEastAsia" w:cs="Arial"/>
          <w:bCs/>
        </w:rPr>
      </w:pPr>
    </w:p>
    <w:p w:rsidR="00634B04" w:rsidRPr="004037B3" w:rsidRDefault="00634B04" w:rsidP="00260574">
      <w:pPr>
        <w:rPr>
          <w:rFonts w:eastAsiaTheme="majorEastAsia" w:cs="Arial"/>
          <w:b/>
          <w:bCs/>
        </w:rPr>
      </w:pPr>
      <w:r w:rsidRPr="004037B3">
        <w:rPr>
          <w:rFonts w:eastAsiaTheme="majorEastAsia" w:cs="Arial"/>
          <w:b/>
          <w:bCs/>
        </w:rPr>
        <w:t>Total Cost: $_____</w:t>
      </w:r>
    </w:p>
    <w:sectPr w:rsidR="00634B04" w:rsidRPr="004037B3" w:rsidSect="003B49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5C" w:rsidRDefault="00B21F5C" w:rsidP="002D7339">
      <w:pPr>
        <w:spacing w:after="0" w:line="240" w:lineRule="auto"/>
      </w:pPr>
      <w:r>
        <w:separator/>
      </w:r>
    </w:p>
  </w:endnote>
  <w:endnote w:type="continuationSeparator" w:id="0">
    <w:p w:rsidR="00B21F5C" w:rsidRDefault="00B21F5C" w:rsidP="002D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7030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786F" w:rsidRPr="00DB6D2B" w:rsidRDefault="0064786F">
            <w:pPr>
              <w:pStyle w:val="Footer"/>
              <w:jc w:val="center"/>
            </w:pPr>
            <w:r w:rsidRPr="00DB6D2B">
              <w:t xml:space="preserve">Page </w:t>
            </w:r>
            <w:r w:rsidRPr="00DB6D2B">
              <w:rPr>
                <w:bCs/>
                <w:sz w:val="24"/>
                <w:szCs w:val="24"/>
              </w:rPr>
              <w:fldChar w:fldCharType="begin"/>
            </w:r>
            <w:r w:rsidRPr="00DB6D2B">
              <w:rPr>
                <w:bCs/>
              </w:rPr>
              <w:instrText xml:space="preserve"> PAGE </w:instrText>
            </w:r>
            <w:r w:rsidRPr="00DB6D2B">
              <w:rPr>
                <w:bCs/>
                <w:sz w:val="24"/>
                <w:szCs w:val="24"/>
              </w:rPr>
              <w:fldChar w:fldCharType="separate"/>
            </w:r>
            <w:r w:rsidR="007A45D6">
              <w:rPr>
                <w:bCs/>
                <w:noProof/>
              </w:rPr>
              <w:t>1</w:t>
            </w:r>
            <w:r w:rsidRPr="00DB6D2B">
              <w:rPr>
                <w:bCs/>
                <w:sz w:val="24"/>
                <w:szCs w:val="24"/>
              </w:rPr>
              <w:fldChar w:fldCharType="end"/>
            </w:r>
            <w:r w:rsidRPr="00DB6D2B">
              <w:t xml:space="preserve"> of </w:t>
            </w:r>
            <w:r w:rsidRPr="00DB6D2B">
              <w:rPr>
                <w:bCs/>
                <w:sz w:val="24"/>
                <w:szCs w:val="24"/>
              </w:rPr>
              <w:fldChar w:fldCharType="begin"/>
            </w:r>
            <w:r w:rsidRPr="00DB6D2B">
              <w:rPr>
                <w:bCs/>
              </w:rPr>
              <w:instrText xml:space="preserve"> NUMPAGES  </w:instrText>
            </w:r>
            <w:r w:rsidRPr="00DB6D2B">
              <w:rPr>
                <w:bCs/>
                <w:sz w:val="24"/>
                <w:szCs w:val="24"/>
              </w:rPr>
              <w:fldChar w:fldCharType="separate"/>
            </w:r>
            <w:r w:rsidR="007A45D6">
              <w:rPr>
                <w:bCs/>
                <w:noProof/>
              </w:rPr>
              <w:t>3</w:t>
            </w:r>
            <w:r w:rsidRPr="00DB6D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786F" w:rsidRDefault="006478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5C" w:rsidRDefault="00B21F5C" w:rsidP="002D7339">
      <w:pPr>
        <w:spacing w:after="0" w:line="240" w:lineRule="auto"/>
      </w:pPr>
      <w:r>
        <w:separator/>
      </w:r>
    </w:p>
  </w:footnote>
  <w:footnote w:type="continuationSeparator" w:id="0">
    <w:p w:rsidR="00B21F5C" w:rsidRDefault="00B21F5C" w:rsidP="002D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65" w:rsidRDefault="00AE6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572"/>
    <w:multiLevelType w:val="hybridMultilevel"/>
    <w:tmpl w:val="DC6E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A4902"/>
    <w:multiLevelType w:val="hybridMultilevel"/>
    <w:tmpl w:val="3DC8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05D7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4DD"/>
    <w:multiLevelType w:val="hybridMultilevel"/>
    <w:tmpl w:val="E01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057"/>
    <w:multiLevelType w:val="hybridMultilevel"/>
    <w:tmpl w:val="9CE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0BE0"/>
    <w:multiLevelType w:val="hybridMultilevel"/>
    <w:tmpl w:val="7ED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426D"/>
    <w:multiLevelType w:val="hybridMultilevel"/>
    <w:tmpl w:val="0B72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3D6C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FB2"/>
    <w:multiLevelType w:val="hybridMultilevel"/>
    <w:tmpl w:val="A5B0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30A"/>
    <w:multiLevelType w:val="hybridMultilevel"/>
    <w:tmpl w:val="7B1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53EC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F38"/>
    <w:multiLevelType w:val="hybridMultilevel"/>
    <w:tmpl w:val="26D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43594"/>
    <w:multiLevelType w:val="hybridMultilevel"/>
    <w:tmpl w:val="40E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12829"/>
    <w:multiLevelType w:val="hybridMultilevel"/>
    <w:tmpl w:val="B13E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6724"/>
    <w:multiLevelType w:val="hybridMultilevel"/>
    <w:tmpl w:val="379E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972D0"/>
    <w:multiLevelType w:val="hybridMultilevel"/>
    <w:tmpl w:val="E38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008E"/>
    <w:multiLevelType w:val="hybridMultilevel"/>
    <w:tmpl w:val="54A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128E2"/>
    <w:multiLevelType w:val="hybridMultilevel"/>
    <w:tmpl w:val="629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5280C"/>
    <w:multiLevelType w:val="hybridMultilevel"/>
    <w:tmpl w:val="150C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6F37"/>
    <w:multiLevelType w:val="hybridMultilevel"/>
    <w:tmpl w:val="CEE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664D2"/>
    <w:multiLevelType w:val="hybridMultilevel"/>
    <w:tmpl w:val="23BA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B20D3"/>
    <w:multiLevelType w:val="hybridMultilevel"/>
    <w:tmpl w:val="6C2E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90764"/>
    <w:multiLevelType w:val="multilevel"/>
    <w:tmpl w:val="9044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D5432"/>
    <w:multiLevelType w:val="hybridMultilevel"/>
    <w:tmpl w:val="8464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30A71"/>
    <w:multiLevelType w:val="hybridMultilevel"/>
    <w:tmpl w:val="9CC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B415B"/>
    <w:multiLevelType w:val="hybridMultilevel"/>
    <w:tmpl w:val="F29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0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8"/>
  </w:num>
  <w:num w:numId="10">
    <w:abstractNumId w:val="8"/>
  </w:num>
  <w:num w:numId="11">
    <w:abstractNumId w:val="15"/>
  </w:num>
  <w:num w:numId="12">
    <w:abstractNumId w:val="24"/>
  </w:num>
  <w:num w:numId="13">
    <w:abstractNumId w:val="14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21"/>
  </w:num>
  <w:num w:numId="19">
    <w:abstractNumId w:val="5"/>
  </w:num>
  <w:num w:numId="20">
    <w:abstractNumId w:val="17"/>
  </w:num>
  <w:num w:numId="21">
    <w:abstractNumId w:val="16"/>
  </w:num>
  <w:num w:numId="22">
    <w:abstractNumId w:val="9"/>
  </w:num>
  <w:num w:numId="23">
    <w:abstractNumId w:val="10"/>
  </w:num>
  <w:num w:numId="24">
    <w:abstractNumId w:val="11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D"/>
    <w:rsid w:val="00011681"/>
    <w:rsid w:val="00012EA7"/>
    <w:rsid w:val="00030BC9"/>
    <w:rsid w:val="000B67B0"/>
    <w:rsid w:val="000C7684"/>
    <w:rsid w:val="000E6A95"/>
    <w:rsid w:val="0014660F"/>
    <w:rsid w:val="001611CC"/>
    <w:rsid w:val="00175F23"/>
    <w:rsid w:val="00185041"/>
    <w:rsid w:val="00197490"/>
    <w:rsid w:val="00197B37"/>
    <w:rsid w:val="001A5FFE"/>
    <w:rsid w:val="001A608C"/>
    <w:rsid w:val="001B2A9F"/>
    <w:rsid w:val="001B71D8"/>
    <w:rsid w:val="001C415C"/>
    <w:rsid w:val="001E0C6A"/>
    <w:rsid w:val="00216E4F"/>
    <w:rsid w:val="00220449"/>
    <w:rsid w:val="00223F89"/>
    <w:rsid w:val="002500DA"/>
    <w:rsid w:val="00260574"/>
    <w:rsid w:val="00294BF1"/>
    <w:rsid w:val="002977B1"/>
    <w:rsid w:val="002B4ED4"/>
    <w:rsid w:val="002B4F85"/>
    <w:rsid w:val="002B6247"/>
    <w:rsid w:val="002C3C0A"/>
    <w:rsid w:val="002D2D13"/>
    <w:rsid w:val="002D3BAF"/>
    <w:rsid w:val="002D7339"/>
    <w:rsid w:val="002E6528"/>
    <w:rsid w:val="00302FBA"/>
    <w:rsid w:val="00315850"/>
    <w:rsid w:val="003242CF"/>
    <w:rsid w:val="00324363"/>
    <w:rsid w:val="00332DBC"/>
    <w:rsid w:val="003334BC"/>
    <w:rsid w:val="00333D02"/>
    <w:rsid w:val="003654EC"/>
    <w:rsid w:val="00367C6D"/>
    <w:rsid w:val="00372582"/>
    <w:rsid w:val="00374D8A"/>
    <w:rsid w:val="003774A4"/>
    <w:rsid w:val="003A75FE"/>
    <w:rsid w:val="003B042F"/>
    <w:rsid w:val="003B496E"/>
    <w:rsid w:val="003B4B9A"/>
    <w:rsid w:val="003F4CDF"/>
    <w:rsid w:val="003F6488"/>
    <w:rsid w:val="004037B3"/>
    <w:rsid w:val="004853B2"/>
    <w:rsid w:val="00486825"/>
    <w:rsid w:val="004937DF"/>
    <w:rsid w:val="00493C06"/>
    <w:rsid w:val="004C3D0A"/>
    <w:rsid w:val="004F4C5C"/>
    <w:rsid w:val="00505811"/>
    <w:rsid w:val="00513B3E"/>
    <w:rsid w:val="00517B92"/>
    <w:rsid w:val="005550FD"/>
    <w:rsid w:val="005A4CC0"/>
    <w:rsid w:val="005A4E6C"/>
    <w:rsid w:val="005E0CFF"/>
    <w:rsid w:val="005F7BE3"/>
    <w:rsid w:val="00607308"/>
    <w:rsid w:val="00611F28"/>
    <w:rsid w:val="0061675C"/>
    <w:rsid w:val="00634B04"/>
    <w:rsid w:val="00636C80"/>
    <w:rsid w:val="0064786F"/>
    <w:rsid w:val="006B6E7D"/>
    <w:rsid w:val="006B7E3B"/>
    <w:rsid w:val="006D216B"/>
    <w:rsid w:val="006D7485"/>
    <w:rsid w:val="006F217D"/>
    <w:rsid w:val="006F66EF"/>
    <w:rsid w:val="00717C8A"/>
    <w:rsid w:val="007203CD"/>
    <w:rsid w:val="00751CB0"/>
    <w:rsid w:val="00761D28"/>
    <w:rsid w:val="007730BF"/>
    <w:rsid w:val="0079087E"/>
    <w:rsid w:val="00795062"/>
    <w:rsid w:val="007A1BC1"/>
    <w:rsid w:val="007A45D6"/>
    <w:rsid w:val="007A6154"/>
    <w:rsid w:val="007B2F8A"/>
    <w:rsid w:val="007D2642"/>
    <w:rsid w:val="007D3EE4"/>
    <w:rsid w:val="008054A7"/>
    <w:rsid w:val="00826A7F"/>
    <w:rsid w:val="00841BBC"/>
    <w:rsid w:val="00853EA1"/>
    <w:rsid w:val="00855FE1"/>
    <w:rsid w:val="00856F2A"/>
    <w:rsid w:val="0085708A"/>
    <w:rsid w:val="008621FD"/>
    <w:rsid w:val="008647C8"/>
    <w:rsid w:val="00865ABB"/>
    <w:rsid w:val="00893EC0"/>
    <w:rsid w:val="008A5BF8"/>
    <w:rsid w:val="008B2617"/>
    <w:rsid w:val="008D6456"/>
    <w:rsid w:val="00911A57"/>
    <w:rsid w:val="00926772"/>
    <w:rsid w:val="009353F2"/>
    <w:rsid w:val="00937C77"/>
    <w:rsid w:val="00950517"/>
    <w:rsid w:val="00957F7F"/>
    <w:rsid w:val="0099448F"/>
    <w:rsid w:val="009C368E"/>
    <w:rsid w:val="009D52A5"/>
    <w:rsid w:val="009F3C44"/>
    <w:rsid w:val="00A153F1"/>
    <w:rsid w:val="00A34C20"/>
    <w:rsid w:val="00A6582B"/>
    <w:rsid w:val="00A80A94"/>
    <w:rsid w:val="00A964AF"/>
    <w:rsid w:val="00AA13F6"/>
    <w:rsid w:val="00AB38BD"/>
    <w:rsid w:val="00AB5638"/>
    <w:rsid w:val="00AD7043"/>
    <w:rsid w:val="00AE6365"/>
    <w:rsid w:val="00B21F5C"/>
    <w:rsid w:val="00B240BC"/>
    <w:rsid w:val="00B24FDF"/>
    <w:rsid w:val="00B50A9E"/>
    <w:rsid w:val="00B52348"/>
    <w:rsid w:val="00B542CC"/>
    <w:rsid w:val="00B71477"/>
    <w:rsid w:val="00B726A4"/>
    <w:rsid w:val="00B736EF"/>
    <w:rsid w:val="00BA0D79"/>
    <w:rsid w:val="00BE04AB"/>
    <w:rsid w:val="00C02BF4"/>
    <w:rsid w:val="00C1165C"/>
    <w:rsid w:val="00C40F5B"/>
    <w:rsid w:val="00C93A75"/>
    <w:rsid w:val="00CA4510"/>
    <w:rsid w:val="00CA7510"/>
    <w:rsid w:val="00CE3CF9"/>
    <w:rsid w:val="00CE5F20"/>
    <w:rsid w:val="00D04DD2"/>
    <w:rsid w:val="00D127D0"/>
    <w:rsid w:val="00DB6D2B"/>
    <w:rsid w:val="00DC2397"/>
    <w:rsid w:val="00DE6417"/>
    <w:rsid w:val="00E04647"/>
    <w:rsid w:val="00E20123"/>
    <w:rsid w:val="00E32D16"/>
    <w:rsid w:val="00E42952"/>
    <w:rsid w:val="00E85F30"/>
    <w:rsid w:val="00EA53C2"/>
    <w:rsid w:val="00EC5934"/>
    <w:rsid w:val="00EC757B"/>
    <w:rsid w:val="00ED74B7"/>
    <w:rsid w:val="00EE7D20"/>
    <w:rsid w:val="00EF2B7D"/>
    <w:rsid w:val="00F146C2"/>
    <w:rsid w:val="00F15D73"/>
    <w:rsid w:val="00F278EC"/>
    <w:rsid w:val="00F50D3D"/>
    <w:rsid w:val="00F86F3B"/>
    <w:rsid w:val="00FA2891"/>
    <w:rsid w:val="00FA4368"/>
    <w:rsid w:val="00FA58FD"/>
    <w:rsid w:val="00FD383B"/>
    <w:rsid w:val="00FD6C90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2A5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17D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2A5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7D"/>
    <w:rPr>
      <w:rFonts w:eastAsiaTheme="majorEastAsia" w:cstheme="majorBidi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2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39"/>
  </w:style>
  <w:style w:type="paragraph" w:styleId="Footer">
    <w:name w:val="footer"/>
    <w:basedOn w:val="Normal"/>
    <w:link w:val="FooterChar"/>
    <w:uiPriority w:val="99"/>
    <w:unhideWhenUsed/>
    <w:rsid w:val="002D7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39"/>
  </w:style>
  <w:style w:type="paragraph" w:styleId="NormalWeb">
    <w:name w:val="Normal (Web)"/>
    <w:basedOn w:val="Normal"/>
    <w:uiPriority w:val="99"/>
    <w:semiHidden/>
    <w:unhideWhenUsed/>
    <w:rsid w:val="0093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5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8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89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20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web.org/2017workshop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pacweb.org/2017IPAC/keynot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2017-04-12T15:30:00Z</dcterms:created>
  <dcterms:modified xsi:type="dcterms:W3CDTF">2017-04-12T15:30:00Z</dcterms:modified>
</cp:coreProperties>
</file>